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8FA" w:rsidRPr="00C468FA" w:rsidRDefault="00C468FA" w:rsidP="00C468FA">
      <w:pPr>
        <w:jc w:val="center"/>
        <w:rPr>
          <w:rFonts w:ascii="Times New Roman" w:hAnsi="Times New Roman" w:cs="Times New Roman"/>
          <w:sz w:val="28"/>
          <w:szCs w:val="28"/>
        </w:rPr>
      </w:pPr>
      <w:proofErr w:type="spellStart"/>
      <w:r w:rsidRPr="00C468FA">
        <w:rPr>
          <w:rFonts w:ascii="Times New Roman" w:hAnsi="Times New Roman" w:cs="Times New Roman"/>
          <w:sz w:val="28"/>
          <w:szCs w:val="28"/>
        </w:rPr>
        <w:t>Рособрнадзор</w:t>
      </w:r>
      <w:proofErr w:type="spellEnd"/>
      <w:r w:rsidRPr="00C468FA">
        <w:rPr>
          <w:rFonts w:ascii="Times New Roman" w:hAnsi="Times New Roman" w:cs="Times New Roman"/>
          <w:sz w:val="28"/>
          <w:szCs w:val="28"/>
        </w:rPr>
        <w:t xml:space="preserve"> дал разъяснения о пересдаче ЕГЭ</w:t>
      </w:r>
    </w:p>
    <w:p w:rsidR="00C468FA" w:rsidRPr="00C468FA" w:rsidRDefault="00C468FA" w:rsidP="00C468FA">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C468FA">
        <w:rPr>
          <w:rFonts w:ascii="Times New Roman" w:hAnsi="Times New Roman" w:cs="Times New Roman"/>
          <w:sz w:val="28"/>
          <w:szCs w:val="28"/>
        </w:rPr>
        <w:t>Рособрнадзор</w:t>
      </w:r>
      <w:proofErr w:type="spellEnd"/>
      <w:r w:rsidRPr="00C468FA">
        <w:rPr>
          <w:rFonts w:ascii="Times New Roman" w:hAnsi="Times New Roman" w:cs="Times New Roman"/>
          <w:sz w:val="28"/>
          <w:szCs w:val="28"/>
        </w:rPr>
        <w:t xml:space="preserve"> дал разъяснения по вопросу пере</w:t>
      </w:r>
      <w:r>
        <w:rPr>
          <w:rFonts w:ascii="Times New Roman" w:hAnsi="Times New Roman" w:cs="Times New Roman"/>
          <w:sz w:val="28"/>
          <w:szCs w:val="28"/>
        </w:rPr>
        <w:t>сдачи ЕГЭ в дополнительные дни.</w:t>
      </w:r>
    </w:p>
    <w:p w:rsidR="00C468FA" w:rsidRPr="00C468FA" w:rsidRDefault="00C468FA" w:rsidP="00C468FA">
      <w:pPr>
        <w:jc w:val="both"/>
        <w:rPr>
          <w:rFonts w:ascii="Times New Roman" w:hAnsi="Times New Roman" w:cs="Times New Roman"/>
          <w:sz w:val="28"/>
          <w:szCs w:val="28"/>
        </w:rPr>
      </w:pPr>
      <w:r>
        <w:rPr>
          <w:rFonts w:ascii="Times New Roman" w:hAnsi="Times New Roman" w:cs="Times New Roman"/>
          <w:sz w:val="28"/>
          <w:szCs w:val="28"/>
        </w:rPr>
        <w:t xml:space="preserve">     </w:t>
      </w:r>
      <w:r w:rsidRPr="00C468FA">
        <w:rPr>
          <w:rFonts w:ascii="Times New Roman" w:hAnsi="Times New Roman" w:cs="Times New Roman"/>
          <w:sz w:val="28"/>
          <w:szCs w:val="28"/>
        </w:rPr>
        <w:t xml:space="preserve">Так, в соответствии с изменениями, внесёнными в Порядок проведения ЕГЭ, участники ГИА вправе в дополнительные дни один раз пересдать ЕГЭ по </w:t>
      </w:r>
      <w:r w:rsidRPr="00C468FA">
        <w:rPr>
          <w:rFonts w:ascii="Times New Roman" w:hAnsi="Times New Roman" w:cs="Times New Roman"/>
          <w:b/>
          <w:color w:val="FF0000"/>
          <w:sz w:val="28"/>
          <w:szCs w:val="28"/>
        </w:rPr>
        <w:t>одному учебному предмету</w:t>
      </w:r>
      <w:r w:rsidRPr="00C468FA">
        <w:rPr>
          <w:rFonts w:ascii="Times New Roman" w:hAnsi="Times New Roman" w:cs="Times New Roman"/>
          <w:sz w:val="28"/>
          <w:szCs w:val="28"/>
        </w:rPr>
        <w:t xml:space="preserve"> по своему выбору из числа учебных предметов, сданных в теку</w:t>
      </w:r>
      <w:r>
        <w:rPr>
          <w:rFonts w:ascii="Times New Roman" w:hAnsi="Times New Roman" w:cs="Times New Roman"/>
          <w:sz w:val="28"/>
          <w:szCs w:val="28"/>
        </w:rPr>
        <w:t>щем году (году сдачи экзамена).</w:t>
      </w:r>
    </w:p>
    <w:p w:rsidR="00C468FA" w:rsidRDefault="00C468FA" w:rsidP="00C468FA">
      <w:pPr>
        <w:jc w:val="both"/>
        <w:rPr>
          <w:rFonts w:ascii="Times New Roman" w:hAnsi="Times New Roman" w:cs="Times New Roman"/>
          <w:sz w:val="28"/>
          <w:szCs w:val="28"/>
        </w:rPr>
      </w:pPr>
      <w:r>
        <w:rPr>
          <w:rFonts w:ascii="Times New Roman" w:hAnsi="Times New Roman" w:cs="Times New Roman"/>
          <w:sz w:val="28"/>
          <w:szCs w:val="28"/>
        </w:rPr>
        <w:t xml:space="preserve">     </w:t>
      </w:r>
      <w:r w:rsidRPr="00C468FA">
        <w:rPr>
          <w:rFonts w:ascii="Times New Roman" w:hAnsi="Times New Roman" w:cs="Times New Roman"/>
          <w:sz w:val="28"/>
          <w:szCs w:val="28"/>
        </w:rPr>
        <w:t xml:space="preserve">В соответствии с обновленным расписанием для указанных лиц в 2024 году </w:t>
      </w:r>
      <w:r>
        <w:rPr>
          <w:rFonts w:ascii="Times New Roman" w:hAnsi="Times New Roman" w:cs="Times New Roman"/>
          <w:sz w:val="28"/>
          <w:szCs w:val="28"/>
        </w:rPr>
        <w:t xml:space="preserve">экзамены проводятся </w:t>
      </w:r>
      <w:r w:rsidRPr="00C468FA">
        <w:rPr>
          <w:rFonts w:ascii="Times New Roman" w:hAnsi="Times New Roman" w:cs="Times New Roman"/>
          <w:b/>
          <w:color w:val="FF0000"/>
          <w:sz w:val="28"/>
          <w:szCs w:val="28"/>
        </w:rPr>
        <w:t>4 и 5 июля</w:t>
      </w:r>
      <w:r>
        <w:rPr>
          <w:rFonts w:ascii="Times New Roman" w:hAnsi="Times New Roman" w:cs="Times New Roman"/>
          <w:sz w:val="28"/>
          <w:szCs w:val="28"/>
        </w:rPr>
        <w:t>.</w:t>
      </w:r>
    </w:p>
    <w:tbl>
      <w:tblPr>
        <w:tblStyle w:val="a4"/>
        <w:tblW w:w="0" w:type="auto"/>
        <w:tblLook w:val="04A0" w:firstRow="1" w:lastRow="0" w:firstColumn="1" w:lastColumn="0" w:noHBand="0" w:noVBand="1"/>
      </w:tblPr>
      <w:tblGrid>
        <w:gridCol w:w="4785"/>
        <w:gridCol w:w="4679"/>
      </w:tblGrid>
      <w:tr w:rsidR="00C468FA" w:rsidTr="00F24FEF">
        <w:tc>
          <w:tcPr>
            <w:tcW w:w="4785" w:type="dxa"/>
          </w:tcPr>
          <w:p w:rsidR="00C468FA" w:rsidRDefault="00C468FA" w:rsidP="00C468FA">
            <w:pPr>
              <w:jc w:val="center"/>
              <w:rPr>
                <w:rFonts w:ascii="Times New Roman" w:hAnsi="Times New Roman" w:cs="Times New Roman"/>
                <w:sz w:val="28"/>
                <w:szCs w:val="28"/>
              </w:rPr>
            </w:pPr>
            <w:r>
              <w:rPr>
                <w:rFonts w:ascii="Times New Roman" w:hAnsi="Times New Roman" w:cs="Times New Roman"/>
                <w:sz w:val="28"/>
                <w:szCs w:val="28"/>
              </w:rPr>
              <w:t>4 июля</w:t>
            </w:r>
          </w:p>
        </w:tc>
        <w:tc>
          <w:tcPr>
            <w:tcW w:w="4679" w:type="dxa"/>
          </w:tcPr>
          <w:p w:rsidR="00C468FA" w:rsidRDefault="00C468FA" w:rsidP="00C468FA">
            <w:pPr>
              <w:jc w:val="center"/>
              <w:rPr>
                <w:rFonts w:ascii="Times New Roman" w:hAnsi="Times New Roman" w:cs="Times New Roman"/>
                <w:sz w:val="28"/>
                <w:szCs w:val="28"/>
              </w:rPr>
            </w:pPr>
            <w:r>
              <w:rPr>
                <w:rFonts w:ascii="Times New Roman" w:hAnsi="Times New Roman" w:cs="Times New Roman"/>
                <w:sz w:val="28"/>
                <w:szCs w:val="28"/>
              </w:rPr>
              <w:t>5 июля</w:t>
            </w:r>
          </w:p>
        </w:tc>
      </w:tr>
      <w:tr w:rsidR="00C468FA" w:rsidTr="00F24FEF">
        <w:tc>
          <w:tcPr>
            <w:tcW w:w="4785" w:type="dxa"/>
          </w:tcPr>
          <w:p w:rsidR="00C468FA" w:rsidRPr="00C468FA" w:rsidRDefault="00C468FA" w:rsidP="00C468FA">
            <w:pPr>
              <w:jc w:val="both"/>
              <w:rPr>
                <w:rFonts w:ascii="Times New Roman" w:hAnsi="Times New Roman" w:cs="Times New Roman"/>
                <w:sz w:val="24"/>
                <w:szCs w:val="24"/>
              </w:rPr>
            </w:pPr>
            <w:r>
              <w:rPr>
                <w:rFonts w:ascii="Times New Roman" w:hAnsi="Times New Roman" w:cs="Times New Roman"/>
                <w:sz w:val="28"/>
                <w:szCs w:val="28"/>
              </w:rPr>
              <w:t xml:space="preserve">Иностранный язык </w:t>
            </w:r>
            <w:r w:rsidRPr="00C468FA">
              <w:rPr>
                <w:rFonts w:ascii="Times New Roman" w:hAnsi="Times New Roman" w:cs="Times New Roman"/>
                <w:sz w:val="24"/>
                <w:szCs w:val="24"/>
              </w:rPr>
              <w:t>(письменная часть)</w:t>
            </w:r>
          </w:p>
          <w:p w:rsidR="00C468FA" w:rsidRDefault="00C468FA" w:rsidP="00C468FA">
            <w:pPr>
              <w:jc w:val="both"/>
              <w:rPr>
                <w:rFonts w:ascii="Times New Roman" w:hAnsi="Times New Roman" w:cs="Times New Roman"/>
                <w:sz w:val="28"/>
                <w:szCs w:val="28"/>
              </w:rPr>
            </w:pPr>
            <w:r>
              <w:rPr>
                <w:rFonts w:ascii="Times New Roman" w:hAnsi="Times New Roman" w:cs="Times New Roman"/>
                <w:sz w:val="28"/>
                <w:szCs w:val="28"/>
              </w:rPr>
              <w:t>Информатика</w:t>
            </w:r>
          </w:p>
          <w:p w:rsidR="00C468FA" w:rsidRDefault="00C468FA" w:rsidP="00C468FA">
            <w:pPr>
              <w:jc w:val="both"/>
              <w:rPr>
                <w:rFonts w:ascii="Times New Roman" w:hAnsi="Times New Roman" w:cs="Times New Roman"/>
                <w:sz w:val="28"/>
                <w:szCs w:val="28"/>
              </w:rPr>
            </w:pPr>
            <w:r>
              <w:rPr>
                <w:rFonts w:ascii="Times New Roman" w:hAnsi="Times New Roman" w:cs="Times New Roman"/>
                <w:sz w:val="28"/>
                <w:szCs w:val="28"/>
              </w:rPr>
              <w:t>Обществознание</w:t>
            </w:r>
          </w:p>
          <w:p w:rsidR="00C468FA" w:rsidRDefault="00C468FA" w:rsidP="00C468FA">
            <w:pPr>
              <w:jc w:val="both"/>
              <w:rPr>
                <w:rFonts w:ascii="Times New Roman" w:hAnsi="Times New Roman" w:cs="Times New Roman"/>
                <w:sz w:val="28"/>
                <w:szCs w:val="28"/>
              </w:rPr>
            </w:pPr>
            <w:r>
              <w:rPr>
                <w:rFonts w:ascii="Times New Roman" w:hAnsi="Times New Roman" w:cs="Times New Roman"/>
                <w:sz w:val="28"/>
                <w:szCs w:val="28"/>
              </w:rPr>
              <w:t>Русский язык</w:t>
            </w:r>
          </w:p>
          <w:p w:rsidR="00C468FA" w:rsidRDefault="00C468FA" w:rsidP="00C468FA">
            <w:pPr>
              <w:jc w:val="both"/>
              <w:rPr>
                <w:rFonts w:ascii="Times New Roman" w:hAnsi="Times New Roman" w:cs="Times New Roman"/>
                <w:sz w:val="28"/>
                <w:szCs w:val="28"/>
              </w:rPr>
            </w:pPr>
            <w:r>
              <w:rPr>
                <w:rFonts w:ascii="Times New Roman" w:hAnsi="Times New Roman" w:cs="Times New Roman"/>
                <w:sz w:val="28"/>
                <w:szCs w:val="28"/>
              </w:rPr>
              <w:t>Физика</w:t>
            </w:r>
          </w:p>
          <w:p w:rsidR="00C468FA" w:rsidRDefault="00C468FA" w:rsidP="00C468FA">
            <w:pPr>
              <w:jc w:val="both"/>
              <w:rPr>
                <w:rFonts w:ascii="Times New Roman" w:hAnsi="Times New Roman" w:cs="Times New Roman"/>
                <w:sz w:val="28"/>
                <w:szCs w:val="28"/>
              </w:rPr>
            </w:pPr>
            <w:r>
              <w:rPr>
                <w:rFonts w:ascii="Times New Roman" w:hAnsi="Times New Roman" w:cs="Times New Roman"/>
                <w:sz w:val="28"/>
                <w:szCs w:val="28"/>
              </w:rPr>
              <w:t>Химия</w:t>
            </w:r>
          </w:p>
        </w:tc>
        <w:tc>
          <w:tcPr>
            <w:tcW w:w="4679" w:type="dxa"/>
          </w:tcPr>
          <w:p w:rsidR="00C468FA" w:rsidRDefault="00C468FA" w:rsidP="00C468FA">
            <w:pPr>
              <w:jc w:val="both"/>
              <w:rPr>
                <w:rFonts w:ascii="Times New Roman" w:hAnsi="Times New Roman" w:cs="Times New Roman"/>
                <w:sz w:val="28"/>
                <w:szCs w:val="28"/>
              </w:rPr>
            </w:pPr>
            <w:r>
              <w:rPr>
                <w:rFonts w:ascii="Times New Roman" w:hAnsi="Times New Roman" w:cs="Times New Roman"/>
                <w:sz w:val="28"/>
                <w:szCs w:val="28"/>
              </w:rPr>
              <w:t>Биология</w:t>
            </w:r>
          </w:p>
          <w:p w:rsidR="00C468FA" w:rsidRDefault="00C468FA" w:rsidP="00C468FA">
            <w:pPr>
              <w:jc w:val="both"/>
              <w:rPr>
                <w:rFonts w:ascii="Times New Roman" w:hAnsi="Times New Roman" w:cs="Times New Roman"/>
                <w:sz w:val="28"/>
                <w:szCs w:val="28"/>
              </w:rPr>
            </w:pPr>
            <w:r>
              <w:rPr>
                <w:rFonts w:ascii="Times New Roman" w:hAnsi="Times New Roman" w:cs="Times New Roman"/>
                <w:sz w:val="28"/>
                <w:szCs w:val="28"/>
              </w:rPr>
              <w:t>География</w:t>
            </w:r>
          </w:p>
          <w:p w:rsidR="00C468FA" w:rsidRDefault="00C468FA" w:rsidP="00C468FA">
            <w:pPr>
              <w:jc w:val="both"/>
              <w:rPr>
                <w:rFonts w:ascii="Times New Roman" w:hAnsi="Times New Roman" w:cs="Times New Roman"/>
                <w:sz w:val="24"/>
                <w:szCs w:val="24"/>
              </w:rPr>
            </w:pPr>
            <w:r>
              <w:rPr>
                <w:rFonts w:ascii="Times New Roman" w:hAnsi="Times New Roman" w:cs="Times New Roman"/>
                <w:sz w:val="28"/>
                <w:szCs w:val="28"/>
              </w:rPr>
              <w:t xml:space="preserve">Иностранный язык </w:t>
            </w:r>
            <w:r w:rsidRPr="00C468FA">
              <w:rPr>
                <w:rFonts w:ascii="Times New Roman" w:hAnsi="Times New Roman" w:cs="Times New Roman"/>
                <w:sz w:val="24"/>
                <w:szCs w:val="24"/>
              </w:rPr>
              <w:t>(</w:t>
            </w:r>
            <w:r>
              <w:rPr>
                <w:rFonts w:ascii="Times New Roman" w:hAnsi="Times New Roman" w:cs="Times New Roman"/>
                <w:sz w:val="24"/>
                <w:szCs w:val="24"/>
              </w:rPr>
              <w:t>устная</w:t>
            </w:r>
            <w:r w:rsidRPr="00C468FA">
              <w:rPr>
                <w:rFonts w:ascii="Times New Roman" w:hAnsi="Times New Roman" w:cs="Times New Roman"/>
                <w:sz w:val="24"/>
                <w:szCs w:val="24"/>
              </w:rPr>
              <w:t xml:space="preserve"> часть)</w:t>
            </w:r>
          </w:p>
          <w:p w:rsidR="00C468FA" w:rsidRPr="00C468FA" w:rsidRDefault="00C468FA" w:rsidP="00C468FA">
            <w:pPr>
              <w:jc w:val="both"/>
              <w:rPr>
                <w:rFonts w:ascii="Times New Roman" w:hAnsi="Times New Roman" w:cs="Times New Roman"/>
                <w:sz w:val="28"/>
                <w:szCs w:val="28"/>
              </w:rPr>
            </w:pPr>
            <w:r w:rsidRPr="00C468FA">
              <w:rPr>
                <w:rFonts w:ascii="Times New Roman" w:hAnsi="Times New Roman" w:cs="Times New Roman"/>
                <w:sz w:val="28"/>
                <w:szCs w:val="28"/>
              </w:rPr>
              <w:t>История</w:t>
            </w:r>
          </w:p>
          <w:p w:rsidR="00C468FA" w:rsidRPr="00C468FA" w:rsidRDefault="00C468FA" w:rsidP="00C468FA">
            <w:pPr>
              <w:jc w:val="both"/>
              <w:rPr>
                <w:rFonts w:ascii="Times New Roman" w:hAnsi="Times New Roman" w:cs="Times New Roman"/>
                <w:sz w:val="28"/>
                <w:szCs w:val="28"/>
              </w:rPr>
            </w:pPr>
            <w:r>
              <w:rPr>
                <w:rFonts w:ascii="Times New Roman" w:hAnsi="Times New Roman" w:cs="Times New Roman"/>
                <w:sz w:val="28"/>
                <w:szCs w:val="28"/>
              </w:rPr>
              <w:t>Литература</w:t>
            </w:r>
          </w:p>
          <w:p w:rsidR="00C468FA" w:rsidRDefault="00C468FA" w:rsidP="00C468FA">
            <w:pPr>
              <w:jc w:val="both"/>
              <w:rPr>
                <w:rFonts w:ascii="Times New Roman" w:hAnsi="Times New Roman" w:cs="Times New Roman"/>
                <w:sz w:val="28"/>
                <w:szCs w:val="28"/>
              </w:rPr>
            </w:pPr>
            <w:r w:rsidRPr="00C468FA">
              <w:rPr>
                <w:rFonts w:ascii="Times New Roman" w:hAnsi="Times New Roman" w:cs="Times New Roman"/>
                <w:sz w:val="28"/>
                <w:szCs w:val="28"/>
              </w:rPr>
              <w:t>Математика</w:t>
            </w:r>
          </w:p>
        </w:tc>
      </w:tr>
    </w:tbl>
    <w:p w:rsidR="00C468FA" w:rsidRDefault="00C468FA" w:rsidP="00C468FA">
      <w:pPr>
        <w:jc w:val="both"/>
        <w:rPr>
          <w:rFonts w:ascii="Times New Roman" w:hAnsi="Times New Roman" w:cs="Times New Roman"/>
          <w:sz w:val="28"/>
          <w:szCs w:val="28"/>
        </w:rPr>
      </w:pPr>
      <w:r>
        <w:rPr>
          <w:rFonts w:ascii="Times New Roman" w:hAnsi="Times New Roman" w:cs="Times New Roman"/>
          <w:sz w:val="28"/>
          <w:szCs w:val="28"/>
        </w:rPr>
        <w:t xml:space="preserve">    </w:t>
      </w:r>
    </w:p>
    <w:p w:rsidR="00C468FA" w:rsidRPr="00C468FA" w:rsidRDefault="00C468FA" w:rsidP="00C468FA">
      <w:pPr>
        <w:jc w:val="both"/>
        <w:rPr>
          <w:rFonts w:ascii="Times New Roman" w:hAnsi="Times New Roman" w:cs="Times New Roman"/>
          <w:sz w:val="28"/>
          <w:szCs w:val="28"/>
        </w:rPr>
      </w:pPr>
      <w:r>
        <w:rPr>
          <w:rFonts w:ascii="Times New Roman" w:hAnsi="Times New Roman" w:cs="Times New Roman"/>
          <w:sz w:val="28"/>
          <w:szCs w:val="28"/>
        </w:rPr>
        <w:t xml:space="preserve">     </w:t>
      </w:r>
      <w:r w:rsidRPr="00C468FA">
        <w:rPr>
          <w:rFonts w:ascii="Times New Roman" w:hAnsi="Times New Roman" w:cs="Times New Roman"/>
          <w:sz w:val="28"/>
          <w:szCs w:val="28"/>
        </w:rPr>
        <w:t>Выпускники 11 классов имеют возможность пересдать любой учебный предмет из числа тех, что участник ГИА уже сдал, вне зависимости от полученного результата, в том числе неудовлетворительного (ниже мини</w:t>
      </w:r>
      <w:r>
        <w:rPr>
          <w:rFonts w:ascii="Times New Roman" w:hAnsi="Times New Roman" w:cs="Times New Roman"/>
          <w:sz w:val="28"/>
          <w:szCs w:val="28"/>
        </w:rPr>
        <w:t>мального установленного балла).</w:t>
      </w:r>
    </w:p>
    <w:p w:rsidR="00C468FA" w:rsidRPr="00C468FA" w:rsidRDefault="00C468FA" w:rsidP="00C468FA">
      <w:pPr>
        <w:jc w:val="both"/>
        <w:rPr>
          <w:rFonts w:ascii="Times New Roman" w:hAnsi="Times New Roman" w:cs="Times New Roman"/>
          <w:sz w:val="28"/>
          <w:szCs w:val="28"/>
        </w:rPr>
      </w:pPr>
      <w:r>
        <w:rPr>
          <w:rFonts w:ascii="Times New Roman" w:hAnsi="Times New Roman" w:cs="Times New Roman"/>
          <w:sz w:val="28"/>
          <w:szCs w:val="28"/>
        </w:rPr>
        <w:t xml:space="preserve">      </w:t>
      </w:r>
      <w:r w:rsidRPr="00C468FA">
        <w:rPr>
          <w:rFonts w:ascii="Times New Roman" w:hAnsi="Times New Roman" w:cs="Times New Roman"/>
          <w:sz w:val="28"/>
          <w:szCs w:val="28"/>
        </w:rPr>
        <w:t>В случае если участник ГИА не явился на пересдачу или не завершил выполнение экзаменационной работы по уважительным причинам (болезнь или иные обстоятельства), подтвержденным документально, предыдущий полученный результат ЕГЭ по данному учебному предмету сохраняется без принятия решения председателем государственной экзаменационной комиссии субъекта Российской</w:t>
      </w:r>
      <w:r>
        <w:rPr>
          <w:rFonts w:ascii="Times New Roman" w:hAnsi="Times New Roman" w:cs="Times New Roman"/>
          <w:sz w:val="28"/>
          <w:szCs w:val="28"/>
        </w:rPr>
        <w:t xml:space="preserve"> Федерац</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го аннулировании.</w:t>
      </w:r>
    </w:p>
    <w:p w:rsidR="00C468FA" w:rsidRPr="00C468FA" w:rsidRDefault="00C468FA" w:rsidP="00C468FA">
      <w:pPr>
        <w:jc w:val="both"/>
        <w:rPr>
          <w:rFonts w:ascii="Times New Roman" w:hAnsi="Times New Roman" w:cs="Times New Roman"/>
          <w:sz w:val="28"/>
          <w:szCs w:val="28"/>
        </w:rPr>
      </w:pPr>
      <w:r>
        <w:rPr>
          <w:rFonts w:ascii="Times New Roman" w:hAnsi="Times New Roman" w:cs="Times New Roman"/>
          <w:sz w:val="28"/>
          <w:szCs w:val="28"/>
        </w:rPr>
        <w:t xml:space="preserve">      </w:t>
      </w:r>
      <w:r w:rsidRPr="00C468FA">
        <w:rPr>
          <w:rFonts w:ascii="Times New Roman" w:hAnsi="Times New Roman" w:cs="Times New Roman"/>
          <w:sz w:val="28"/>
          <w:szCs w:val="28"/>
        </w:rPr>
        <w:t>Для реализации права на пересдачу в дополнительные дни ЕГЭ выпускник 11 класса подает соответствующее заявление в ГЭК с указанием пересд</w:t>
      </w:r>
      <w:r>
        <w:rPr>
          <w:rFonts w:ascii="Times New Roman" w:hAnsi="Times New Roman" w:cs="Times New Roman"/>
          <w:sz w:val="28"/>
          <w:szCs w:val="28"/>
        </w:rPr>
        <w:t xml:space="preserve">аваемого учебного предмета ЕГЭ. </w:t>
      </w:r>
      <w:r w:rsidRPr="00C468FA">
        <w:rPr>
          <w:rFonts w:ascii="Times New Roman" w:hAnsi="Times New Roman" w:cs="Times New Roman"/>
          <w:sz w:val="28"/>
          <w:szCs w:val="28"/>
        </w:rPr>
        <w:t>Указанные заявления подаются выпускниками 11 класса не ранее шести рабочих дней и не позднее двух рабочих дней до дня экзамена, пересдаваемого в дополнительный день. Таким образом, в 2024 году выпускники 11 класса подают соответствующие заявления в следующие срок</w:t>
      </w:r>
      <w:r>
        <w:rPr>
          <w:rFonts w:ascii="Times New Roman" w:hAnsi="Times New Roman" w:cs="Times New Roman"/>
          <w:sz w:val="28"/>
          <w:szCs w:val="28"/>
        </w:rPr>
        <w:t>и:</w:t>
      </w:r>
    </w:p>
    <w:p w:rsidR="00C468FA" w:rsidRPr="00C468FA" w:rsidRDefault="00C468FA" w:rsidP="00C468FA">
      <w:pPr>
        <w:jc w:val="both"/>
        <w:rPr>
          <w:rFonts w:ascii="Times New Roman" w:hAnsi="Times New Roman" w:cs="Times New Roman"/>
          <w:sz w:val="28"/>
          <w:szCs w:val="28"/>
        </w:rPr>
      </w:pPr>
      <w:r w:rsidRPr="00C468FA">
        <w:rPr>
          <w:rFonts w:ascii="Times New Roman" w:hAnsi="Times New Roman" w:cs="Times New Roman"/>
          <w:sz w:val="28"/>
          <w:szCs w:val="28"/>
        </w:rPr>
        <w:lastRenderedPageBreak/>
        <w:t xml:space="preserve">по учебным предметам, сдаваемым </w:t>
      </w:r>
      <w:r w:rsidRPr="00C468FA">
        <w:rPr>
          <w:rFonts w:ascii="Times New Roman" w:hAnsi="Times New Roman" w:cs="Times New Roman"/>
          <w:b/>
          <w:color w:val="FF0000"/>
          <w:sz w:val="28"/>
          <w:szCs w:val="28"/>
        </w:rPr>
        <w:t>4 июля 2024</w:t>
      </w:r>
      <w:r w:rsidRPr="00C468FA">
        <w:rPr>
          <w:rFonts w:ascii="Times New Roman" w:hAnsi="Times New Roman" w:cs="Times New Roman"/>
          <w:color w:val="FF0000"/>
          <w:sz w:val="28"/>
          <w:szCs w:val="28"/>
        </w:rPr>
        <w:t xml:space="preserve"> г</w:t>
      </w:r>
      <w:r w:rsidRPr="00C468FA">
        <w:rPr>
          <w:rFonts w:ascii="Times New Roman" w:hAnsi="Times New Roman" w:cs="Times New Roman"/>
          <w:sz w:val="28"/>
          <w:szCs w:val="28"/>
        </w:rPr>
        <w:t xml:space="preserve">.: </w:t>
      </w:r>
      <w:r w:rsidRPr="00C468FA">
        <w:rPr>
          <w:rFonts w:ascii="Times New Roman" w:hAnsi="Times New Roman" w:cs="Times New Roman"/>
          <w:b/>
          <w:color w:val="0070C0"/>
          <w:sz w:val="28"/>
          <w:szCs w:val="28"/>
        </w:rPr>
        <w:t>не ранее 26 июня 2024 г. и не позднее</w:t>
      </w:r>
      <w:r w:rsidRPr="00C468FA">
        <w:rPr>
          <w:rFonts w:ascii="Times New Roman" w:hAnsi="Times New Roman" w:cs="Times New Roman"/>
          <w:b/>
          <w:color w:val="0070C0"/>
          <w:sz w:val="28"/>
          <w:szCs w:val="28"/>
        </w:rPr>
        <w:t xml:space="preserve"> 1 июля 2024 г.</w:t>
      </w:r>
      <w:r>
        <w:rPr>
          <w:rFonts w:ascii="Times New Roman" w:hAnsi="Times New Roman" w:cs="Times New Roman"/>
          <w:sz w:val="28"/>
          <w:szCs w:val="28"/>
        </w:rPr>
        <w:t xml:space="preserve"> (включительно);</w:t>
      </w:r>
    </w:p>
    <w:p w:rsidR="00C468FA" w:rsidRPr="00C468FA" w:rsidRDefault="00C468FA" w:rsidP="00C468FA">
      <w:pPr>
        <w:jc w:val="both"/>
        <w:rPr>
          <w:rFonts w:ascii="Times New Roman" w:hAnsi="Times New Roman" w:cs="Times New Roman"/>
          <w:sz w:val="28"/>
          <w:szCs w:val="28"/>
        </w:rPr>
      </w:pPr>
      <w:r w:rsidRPr="00C468FA">
        <w:rPr>
          <w:rFonts w:ascii="Times New Roman" w:hAnsi="Times New Roman" w:cs="Times New Roman"/>
          <w:sz w:val="28"/>
          <w:szCs w:val="28"/>
        </w:rPr>
        <w:t xml:space="preserve">по учебным предметам, сдаваемым </w:t>
      </w:r>
      <w:r w:rsidRPr="00C468FA">
        <w:rPr>
          <w:rFonts w:ascii="Times New Roman" w:hAnsi="Times New Roman" w:cs="Times New Roman"/>
          <w:b/>
          <w:color w:val="FF0000"/>
          <w:sz w:val="28"/>
          <w:szCs w:val="28"/>
        </w:rPr>
        <w:t>5 июля 2024 г.</w:t>
      </w:r>
      <w:r w:rsidRPr="00C468FA">
        <w:rPr>
          <w:rFonts w:ascii="Times New Roman" w:hAnsi="Times New Roman" w:cs="Times New Roman"/>
          <w:sz w:val="28"/>
          <w:szCs w:val="28"/>
        </w:rPr>
        <w:t xml:space="preserve">: </w:t>
      </w:r>
      <w:r w:rsidRPr="00C468FA">
        <w:rPr>
          <w:rFonts w:ascii="Times New Roman" w:hAnsi="Times New Roman" w:cs="Times New Roman"/>
          <w:b/>
          <w:color w:val="0070C0"/>
          <w:sz w:val="28"/>
          <w:szCs w:val="28"/>
        </w:rPr>
        <w:t>не ранее 27 июня 2024 г. и не позднее 2 июля 2024 г.</w:t>
      </w:r>
      <w:r>
        <w:rPr>
          <w:rFonts w:ascii="Times New Roman" w:hAnsi="Times New Roman" w:cs="Times New Roman"/>
          <w:sz w:val="28"/>
          <w:szCs w:val="28"/>
        </w:rPr>
        <w:t xml:space="preserve"> (включительно)</w:t>
      </w:r>
    </w:p>
    <w:p w:rsidR="00C468FA" w:rsidRPr="00C468FA" w:rsidRDefault="00C468FA" w:rsidP="00C468FA">
      <w:pPr>
        <w:jc w:val="both"/>
        <w:rPr>
          <w:rFonts w:ascii="Times New Roman" w:hAnsi="Times New Roman" w:cs="Times New Roman"/>
          <w:sz w:val="28"/>
          <w:szCs w:val="28"/>
        </w:rPr>
      </w:pPr>
      <w:r>
        <w:rPr>
          <w:rFonts w:ascii="Times New Roman" w:hAnsi="Times New Roman" w:cs="Times New Roman"/>
          <w:sz w:val="28"/>
          <w:szCs w:val="28"/>
        </w:rPr>
        <w:t xml:space="preserve">     </w:t>
      </w:r>
      <w:r w:rsidRPr="00C468FA">
        <w:rPr>
          <w:rFonts w:ascii="Times New Roman" w:hAnsi="Times New Roman" w:cs="Times New Roman"/>
          <w:sz w:val="28"/>
          <w:szCs w:val="28"/>
        </w:rPr>
        <w:t>Подробнее ознакомит</w:t>
      </w:r>
      <w:r>
        <w:rPr>
          <w:rFonts w:ascii="Times New Roman" w:hAnsi="Times New Roman" w:cs="Times New Roman"/>
          <w:sz w:val="28"/>
          <w:szCs w:val="28"/>
        </w:rPr>
        <w:t>ь</w:t>
      </w:r>
      <w:r w:rsidRPr="00C468FA">
        <w:rPr>
          <w:rFonts w:ascii="Times New Roman" w:hAnsi="Times New Roman" w:cs="Times New Roman"/>
          <w:sz w:val="28"/>
          <w:szCs w:val="28"/>
        </w:rPr>
        <w:t>ся с разъяснениями Рособрна</w:t>
      </w:r>
      <w:r>
        <w:rPr>
          <w:rFonts w:ascii="Times New Roman" w:hAnsi="Times New Roman" w:cs="Times New Roman"/>
          <w:sz w:val="28"/>
          <w:szCs w:val="28"/>
        </w:rPr>
        <w:t>дзора, в том числе по вопросам:</w:t>
      </w:r>
    </w:p>
    <w:p w:rsidR="00C468FA" w:rsidRPr="00C468FA" w:rsidRDefault="00C468FA" w:rsidP="00C468F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C468FA">
        <w:rPr>
          <w:rFonts w:ascii="Times New Roman" w:hAnsi="Times New Roman" w:cs="Times New Roman"/>
          <w:sz w:val="28"/>
          <w:szCs w:val="28"/>
        </w:rPr>
        <w:t>о внесенных изменениях в Порядок проведен</w:t>
      </w:r>
      <w:r>
        <w:rPr>
          <w:rFonts w:ascii="Times New Roman" w:hAnsi="Times New Roman" w:cs="Times New Roman"/>
          <w:sz w:val="28"/>
          <w:szCs w:val="28"/>
        </w:rPr>
        <w:t>ия ЕГЭ, а также расписание ЕГЭ;</w:t>
      </w:r>
    </w:p>
    <w:p w:rsidR="00C468FA" w:rsidRPr="00C468FA" w:rsidRDefault="00C468FA" w:rsidP="00C468F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C468FA">
        <w:rPr>
          <w:rFonts w:ascii="Times New Roman" w:hAnsi="Times New Roman" w:cs="Times New Roman"/>
          <w:sz w:val="28"/>
          <w:szCs w:val="28"/>
        </w:rPr>
        <w:t>о перечне учебных предметов, из числа которых участником ГИА может бы</w:t>
      </w:r>
      <w:r>
        <w:rPr>
          <w:rFonts w:ascii="Times New Roman" w:hAnsi="Times New Roman" w:cs="Times New Roman"/>
          <w:sz w:val="28"/>
          <w:szCs w:val="28"/>
        </w:rPr>
        <w:t>ть принято решение о пересдаче;</w:t>
      </w:r>
    </w:p>
    <w:p w:rsidR="00C468FA" w:rsidRPr="00C468FA" w:rsidRDefault="00C468FA" w:rsidP="00C468F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C468FA">
        <w:rPr>
          <w:rFonts w:ascii="Times New Roman" w:hAnsi="Times New Roman" w:cs="Times New Roman"/>
          <w:sz w:val="28"/>
          <w:szCs w:val="28"/>
        </w:rPr>
        <w:t>о перес</w:t>
      </w:r>
      <w:r>
        <w:rPr>
          <w:rFonts w:ascii="Times New Roman" w:hAnsi="Times New Roman" w:cs="Times New Roman"/>
          <w:sz w:val="28"/>
          <w:szCs w:val="28"/>
        </w:rPr>
        <w:t>даче ЕГЭ по иностранным языкам;</w:t>
      </w:r>
    </w:p>
    <w:p w:rsidR="00C468FA" w:rsidRPr="00C468FA" w:rsidRDefault="00C468FA" w:rsidP="00C468F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C468FA">
        <w:rPr>
          <w:rFonts w:ascii="Times New Roman" w:hAnsi="Times New Roman" w:cs="Times New Roman"/>
          <w:sz w:val="28"/>
          <w:szCs w:val="28"/>
        </w:rPr>
        <w:t>об аннулировании предыдущего результата ЕГЭ по соот</w:t>
      </w:r>
      <w:r>
        <w:rPr>
          <w:rFonts w:ascii="Times New Roman" w:hAnsi="Times New Roman" w:cs="Times New Roman"/>
          <w:sz w:val="28"/>
          <w:szCs w:val="28"/>
        </w:rPr>
        <w:t>ветствующему учебному предмету;</w:t>
      </w:r>
    </w:p>
    <w:p w:rsidR="00C468FA" w:rsidRPr="00C468FA" w:rsidRDefault="00C468FA" w:rsidP="00C468F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C468FA">
        <w:rPr>
          <w:rFonts w:ascii="Times New Roman" w:hAnsi="Times New Roman" w:cs="Times New Roman"/>
          <w:sz w:val="28"/>
          <w:szCs w:val="28"/>
        </w:rPr>
        <w:t>о подаче заявлений на пере</w:t>
      </w:r>
      <w:r>
        <w:rPr>
          <w:rFonts w:ascii="Times New Roman" w:hAnsi="Times New Roman" w:cs="Times New Roman"/>
          <w:sz w:val="28"/>
          <w:szCs w:val="28"/>
        </w:rPr>
        <w:t>сдачу в дополнительные дни ЕГЭ,</w:t>
      </w:r>
    </w:p>
    <w:p w:rsidR="00A93300" w:rsidRPr="00C468FA" w:rsidRDefault="00C468FA" w:rsidP="00C468FA">
      <w:pPr>
        <w:spacing w:after="0"/>
        <w:rPr>
          <w:rFonts w:ascii="Times New Roman" w:hAnsi="Times New Roman" w:cs="Times New Roman"/>
          <w:sz w:val="28"/>
          <w:szCs w:val="28"/>
        </w:rPr>
      </w:pPr>
      <w:r w:rsidRPr="00C468FA">
        <w:rPr>
          <w:rFonts w:ascii="Times New Roman" w:hAnsi="Times New Roman" w:cs="Times New Roman"/>
          <w:sz w:val="28"/>
          <w:szCs w:val="28"/>
        </w:rPr>
        <w:t xml:space="preserve">Вы можете по ссылке: </w:t>
      </w:r>
      <w:hyperlink r:id="rId5" w:history="1">
        <w:r w:rsidRPr="00C468FA">
          <w:rPr>
            <w:rStyle w:val="a3"/>
            <w:rFonts w:ascii="Times New Roman" w:hAnsi="Times New Roman" w:cs="Times New Roman"/>
            <w:sz w:val="28"/>
            <w:szCs w:val="28"/>
          </w:rPr>
          <w:t>http://www.krasobrnadzor.ru/assets/files/news/256/EGE_inf_pismo_rosobrnadzor_04-134_14.05.2024.pdf</w:t>
        </w:r>
      </w:hyperlink>
    </w:p>
    <w:p w:rsidR="00C468FA" w:rsidRDefault="00C468FA" w:rsidP="00C468FA">
      <w:pPr>
        <w:jc w:val="both"/>
      </w:pPr>
      <w:bookmarkStart w:id="0" w:name="_GoBack"/>
      <w:bookmarkEnd w:id="0"/>
    </w:p>
    <w:sectPr w:rsidR="00C468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087"/>
    <w:rsid w:val="00405836"/>
    <w:rsid w:val="00A93300"/>
    <w:rsid w:val="00C468FA"/>
    <w:rsid w:val="00DD5087"/>
    <w:rsid w:val="00F24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8FA"/>
    <w:rPr>
      <w:color w:val="0000FF" w:themeColor="hyperlink"/>
      <w:u w:val="single"/>
    </w:rPr>
  </w:style>
  <w:style w:type="table" w:styleId="a4">
    <w:name w:val="Table Grid"/>
    <w:basedOn w:val="a1"/>
    <w:uiPriority w:val="59"/>
    <w:rsid w:val="00C4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8FA"/>
    <w:rPr>
      <w:color w:val="0000FF" w:themeColor="hyperlink"/>
      <w:u w:val="single"/>
    </w:rPr>
  </w:style>
  <w:style w:type="table" w:styleId="a4">
    <w:name w:val="Table Grid"/>
    <w:basedOn w:val="a1"/>
    <w:uiPriority w:val="59"/>
    <w:rsid w:val="00C4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rasobrnadzor.ru/assets/files/news/256/EGE_inf_pismo_rosobrnadzor_04-134_14.05.2024.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400</Words>
  <Characters>2281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2024-06-24T06:08:00Z</dcterms:created>
  <dcterms:modified xsi:type="dcterms:W3CDTF">2024-06-24T06:19:00Z</dcterms:modified>
</cp:coreProperties>
</file>